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微软雅黑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7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注：考试当天考点入场检查时需上交本表，每位考生每科目一张。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863AC"/>
    <w:rsid w:val="207863AC"/>
    <w:rsid w:val="4C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2020-08-28T07:49:00Z</dcterms:created>
  <dc:creator>佳心糖</dc:creator>
  <cp:lastModifiedBy>佳心糖</cp:lastModifiedBy>
  <dcterms:modified xsi:type="dcterms:W3CDTF">2020-08-28T07:50:32Z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