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0D1D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eastAsia="zh-CN"/>
        </w:rPr>
        <w:t>附件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4</w:t>
      </w:r>
      <w:bookmarkStart w:id="0" w:name="_GoBack"/>
      <w:bookmarkEnd w:id="0"/>
    </w:p>
    <w:p w14:paraId="6B8D23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人才培养方案修订的其他意见和建议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8"/>
        <w:gridCol w:w="1243"/>
        <w:gridCol w:w="3091"/>
        <w:gridCol w:w="2289"/>
      </w:tblGrid>
      <w:tr w14:paraId="31CBE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898" w:type="dxa"/>
            <w:vAlign w:val="bottom"/>
          </w:tcPr>
          <w:p w14:paraId="74504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eastAsia="zh-CN"/>
              </w:rPr>
              <w:t>意见名称</w:t>
            </w:r>
          </w:p>
        </w:tc>
        <w:tc>
          <w:tcPr>
            <w:tcW w:w="6623" w:type="dxa"/>
            <w:gridSpan w:val="3"/>
            <w:vAlign w:val="bottom"/>
          </w:tcPr>
          <w:p w14:paraId="25A27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eastAsia="zh-CN"/>
              </w:rPr>
              <w:t>具体意见和建议</w:t>
            </w:r>
          </w:p>
        </w:tc>
      </w:tr>
      <w:tr w14:paraId="58B9F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898" w:type="dxa"/>
            <w:vAlign w:val="center"/>
          </w:tcPr>
          <w:p w14:paraId="060CC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教学模式创新</w:t>
            </w:r>
          </w:p>
        </w:tc>
        <w:tc>
          <w:tcPr>
            <w:tcW w:w="6623" w:type="dxa"/>
            <w:gridSpan w:val="3"/>
          </w:tcPr>
          <w:p w14:paraId="60428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</w:pPr>
          </w:p>
        </w:tc>
      </w:tr>
      <w:tr w14:paraId="7E486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898" w:type="dxa"/>
            <w:vAlign w:val="center"/>
          </w:tcPr>
          <w:p w14:paraId="540A1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师资队伍建设</w:t>
            </w:r>
          </w:p>
        </w:tc>
        <w:tc>
          <w:tcPr>
            <w:tcW w:w="6623" w:type="dxa"/>
            <w:gridSpan w:val="3"/>
          </w:tcPr>
          <w:p w14:paraId="5C549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</w:pPr>
          </w:p>
        </w:tc>
      </w:tr>
      <w:tr w14:paraId="0A5A2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898" w:type="dxa"/>
            <w:vAlign w:val="center"/>
          </w:tcPr>
          <w:p w14:paraId="4591A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校企合作机制</w:t>
            </w:r>
          </w:p>
        </w:tc>
        <w:tc>
          <w:tcPr>
            <w:tcW w:w="6623" w:type="dxa"/>
            <w:gridSpan w:val="3"/>
          </w:tcPr>
          <w:p w14:paraId="2A6C6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</w:pPr>
          </w:p>
        </w:tc>
      </w:tr>
      <w:tr w14:paraId="1464C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898" w:type="dxa"/>
            <w:vAlign w:val="center"/>
          </w:tcPr>
          <w:p w14:paraId="5F99A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其他（请注明）</w:t>
            </w:r>
          </w:p>
        </w:tc>
        <w:tc>
          <w:tcPr>
            <w:tcW w:w="6623" w:type="dxa"/>
            <w:gridSpan w:val="3"/>
          </w:tcPr>
          <w:p w14:paraId="63C77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</w:pPr>
          </w:p>
        </w:tc>
      </w:tr>
      <w:tr w14:paraId="35B6B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3141" w:type="dxa"/>
            <w:gridSpan w:val="2"/>
            <w:vAlign w:val="center"/>
          </w:tcPr>
          <w:p w14:paraId="148D1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eastAsia="zh-CN"/>
              </w:rPr>
              <w:t>二级学院（名称）：</w:t>
            </w:r>
          </w:p>
        </w:tc>
        <w:tc>
          <w:tcPr>
            <w:tcW w:w="3091" w:type="dxa"/>
            <w:vAlign w:val="center"/>
          </w:tcPr>
          <w:p w14:paraId="2ED9C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eastAsia="zh-CN"/>
              </w:rPr>
              <w:t>负责人（签字）：</w:t>
            </w:r>
          </w:p>
        </w:tc>
        <w:tc>
          <w:tcPr>
            <w:tcW w:w="2289" w:type="dxa"/>
            <w:vAlign w:val="center"/>
          </w:tcPr>
          <w:p w14:paraId="2FB93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eastAsia="zh-CN"/>
              </w:rPr>
              <w:t>二级学院盖章</w:t>
            </w:r>
          </w:p>
        </w:tc>
      </w:tr>
    </w:tbl>
    <w:p w14:paraId="656D291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5D53E7"/>
    <w:rsid w:val="575D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2025-11-21T01:45:00Z</dcterms:created>
  <dc:creator>俞占祥</dc:creator>
  <cp:lastModifiedBy>俞占祥</cp:lastModifiedBy>
  <dcterms:modified xsi:type="dcterms:W3CDTF">2025-11-21T01:46:18Z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3529949B16ED4E268D300D8B2AD0C8AB_11</vt:lpwstr>
  </property>
  <property fmtid="{D5CDD505-2E9C-101B-9397-08002B2CF9AE}" pid="4" name="KSOTemplateDocerSaveRecord">
    <vt:lpwstr>eyJoZGlkIjoiNWM4OWEwYzdkNjI4YzE1OTI2MjVjMTBkZDRkYmZlODciLCJ1c2VySWQiOiIzMTQ5NzE1NDUifQ==</vt:lpwstr>
  </property>
</Properties>
</file>